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AC" w:rsidRPr="00673CD3" w:rsidRDefault="00673CD3" w:rsidP="00D547AC">
      <w:pPr>
        <w:autoSpaceDE w:val="0"/>
        <w:autoSpaceDN w:val="0"/>
        <w:spacing w:before="200" w:after="0" w:line="240" w:lineRule="auto"/>
        <w:rPr>
          <w:rFonts w:ascii="Arial" w:eastAsia="Times New Roman" w:hAnsi="Arial" w:cs="Times New Roman"/>
          <w:b/>
          <w:lang w:eastAsia="ar-SA"/>
        </w:rPr>
      </w:pPr>
      <w:r w:rsidRPr="00673CD3">
        <w:rPr>
          <w:rFonts w:ascii="Arial" w:eastAsia="Times New Roman" w:hAnsi="Arial" w:cs="Times New Roman"/>
          <w:b/>
          <w:lang w:eastAsia="ar-SA"/>
        </w:rPr>
        <w:t>Príloha č.2</w:t>
      </w:r>
    </w:p>
    <w:p w:rsidR="00673CD3" w:rsidRDefault="00673CD3" w:rsidP="00D547AC">
      <w:pPr>
        <w:autoSpaceDE w:val="0"/>
        <w:autoSpaceDN w:val="0"/>
        <w:spacing w:before="200" w:after="0" w:line="240" w:lineRule="auto"/>
        <w:rPr>
          <w:rFonts w:ascii="Arial" w:eastAsia="Times New Roman" w:hAnsi="Arial" w:cs="Times New Roman"/>
          <w:b/>
          <w:u w:val="single"/>
          <w:lang w:eastAsia="ar-SA"/>
        </w:rPr>
      </w:pPr>
    </w:p>
    <w:p w:rsidR="00137E8E" w:rsidRPr="001905AE" w:rsidRDefault="001905AE" w:rsidP="00137E8E">
      <w:pPr>
        <w:suppressAutoHyphens/>
        <w:spacing w:after="0" w:line="240" w:lineRule="auto"/>
        <w:jc w:val="center"/>
        <w:rPr>
          <w:b/>
          <w:bCs/>
          <w:sz w:val="28"/>
          <w:szCs w:val="28"/>
        </w:rPr>
      </w:pPr>
      <w:r w:rsidRPr="001905AE">
        <w:rPr>
          <w:b/>
          <w:bCs/>
          <w:sz w:val="28"/>
          <w:szCs w:val="28"/>
        </w:rPr>
        <w:t>ZMLUVA O DIELO (NÁVRH)</w:t>
      </w:r>
    </w:p>
    <w:p w:rsidR="001905AE" w:rsidRPr="00137E8E" w:rsidRDefault="001905A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ar-SA"/>
        </w:rPr>
      </w:pPr>
    </w:p>
    <w:p w:rsidR="00137E8E" w:rsidRPr="001905A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905A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uzatvorená podľa </w:t>
      </w:r>
      <w:proofErr w:type="spellStart"/>
      <w:r w:rsidRPr="001905AE">
        <w:rPr>
          <w:rFonts w:ascii="Tahoma" w:eastAsia="Times New Roman" w:hAnsi="Tahoma" w:cs="Tahoma"/>
          <w:bCs/>
          <w:sz w:val="20"/>
          <w:szCs w:val="20"/>
          <w:lang w:eastAsia="ar-SA"/>
        </w:rPr>
        <w:t>ust</w:t>
      </w:r>
      <w:proofErr w:type="spellEnd"/>
      <w:r w:rsidRPr="001905AE">
        <w:rPr>
          <w:rFonts w:ascii="Tahoma" w:eastAsia="Times New Roman" w:hAnsi="Tahoma" w:cs="Tahoma"/>
          <w:bCs/>
          <w:sz w:val="20"/>
          <w:szCs w:val="20"/>
          <w:lang w:eastAsia="ar-SA"/>
        </w:rPr>
        <w:t>. § 536 a </w:t>
      </w:r>
      <w:proofErr w:type="spellStart"/>
      <w:r w:rsidRPr="001905AE">
        <w:rPr>
          <w:rFonts w:ascii="Tahoma" w:eastAsia="Times New Roman" w:hAnsi="Tahoma" w:cs="Tahoma"/>
          <w:bCs/>
          <w:sz w:val="20"/>
          <w:szCs w:val="20"/>
          <w:lang w:eastAsia="ar-SA"/>
        </w:rPr>
        <w:t>nasl</w:t>
      </w:r>
      <w:proofErr w:type="spellEnd"/>
      <w:r w:rsidRPr="001905AE">
        <w:rPr>
          <w:rFonts w:ascii="Tahoma" w:eastAsia="Times New Roman" w:hAnsi="Tahoma" w:cs="Tahoma"/>
          <w:bCs/>
          <w:sz w:val="20"/>
          <w:szCs w:val="20"/>
          <w:lang w:eastAsia="ar-SA"/>
        </w:rPr>
        <w:t>. zákona č. 513/1991 Zb. Obchodný zákonník v znení neskorších predpisov (ďalej len Obchodný zákonník)</w:t>
      </w: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I. Zmluvné strany</w:t>
      </w: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left="2268" w:hanging="2268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1.1 Zhotoviteľ: </w:t>
      </w:r>
      <w:r w:rsidRPr="00137E8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bCs/>
          <w:sz w:val="20"/>
          <w:szCs w:val="20"/>
          <w:lang w:eastAsia="ar-SA"/>
        </w:rPr>
        <w:tab/>
        <w:t xml:space="preserve">Sídlo:    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Zastúpený: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IČO:     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DIČ:     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IČ DPH: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Bankové  spojenie:          </w:t>
      </w:r>
    </w:p>
    <w:p w:rsidR="00137E8E" w:rsidRPr="00137E8E" w:rsidRDefault="00137E8E" w:rsidP="007677E8">
      <w:pPr>
        <w:tabs>
          <w:tab w:val="left" w:pos="2835"/>
          <w:tab w:val="left" w:pos="4536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proofErr w:type="spellStart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č.ú</w:t>
      </w:r>
      <w:proofErr w:type="spellEnd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.:     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mobil:   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e-mail:                           </w:t>
      </w:r>
    </w:p>
    <w:p w:rsidR="00137E8E" w:rsidRPr="00137E8E" w:rsidRDefault="00137E8E" w:rsidP="00137E8E">
      <w:pPr>
        <w:tabs>
          <w:tab w:val="left" w:pos="284"/>
          <w:tab w:val="left" w:pos="2835"/>
          <w:tab w:val="left" w:pos="4536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Zapísaný v Obchodnom registri Okresného súdu 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7E7805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left="2268" w:hanging="2268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7E780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1.2  Objednávateľ</w:t>
      </w:r>
      <w:r w:rsidR="001905AE" w:rsidRPr="007E780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</w:t>
      </w:r>
      <w:r w:rsidR="00673CD3" w:rsidRPr="007E780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</w:t>
      </w:r>
      <w:r w:rsidR="009B7C51" w:rsidRPr="007E780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</w:t>
      </w:r>
      <w:r w:rsidR="007E7805" w:rsidRPr="007E7805">
        <w:rPr>
          <w:rFonts w:ascii="Tahoma" w:eastAsia="Times New Roman" w:hAnsi="Tahoma" w:cs="Tahoma"/>
          <w:sz w:val="20"/>
          <w:szCs w:val="20"/>
        </w:rPr>
        <w:t xml:space="preserve">Obec Havaj   </w:t>
      </w:r>
    </w:p>
    <w:p w:rsidR="007E7805" w:rsidRPr="007E7805" w:rsidRDefault="007E7805" w:rsidP="007E7805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Pr="007E7805">
        <w:rPr>
          <w:rFonts w:ascii="Tahoma" w:eastAsia="Times New Roman" w:hAnsi="Tahoma" w:cs="Tahoma"/>
          <w:sz w:val="20"/>
          <w:szCs w:val="20"/>
        </w:rPr>
        <w:t xml:space="preserve">Sídlo:  Obec Havaj, Havaj 13, 090 23 Havaj    </w:t>
      </w:r>
    </w:p>
    <w:p w:rsidR="007E7805" w:rsidRPr="007E7805" w:rsidRDefault="007E7805" w:rsidP="007E7805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Pr="007E7805">
        <w:rPr>
          <w:rFonts w:ascii="Tahoma" w:eastAsia="Times New Roman" w:hAnsi="Tahoma" w:cs="Tahoma"/>
          <w:sz w:val="20"/>
          <w:szCs w:val="20"/>
        </w:rPr>
        <w:t xml:space="preserve">Zastúpený : Stanislav </w:t>
      </w:r>
      <w:proofErr w:type="spellStart"/>
      <w:r w:rsidRPr="007E7805">
        <w:rPr>
          <w:rFonts w:ascii="Tahoma" w:eastAsia="Times New Roman" w:hAnsi="Tahoma" w:cs="Tahoma"/>
          <w:sz w:val="20"/>
          <w:szCs w:val="20"/>
        </w:rPr>
        <w:t>Viňarský</w:t>
      </w:r>
      <w:proofErr w:type="spellEnd"/>
      <w:r w:rsidRPr="007E7805">
        <w:rPr>
          <w:rFonts w:ascii="Tahoma" w:eastAsia="Times New Roman" w:hAnsi="Tahoma" w:cs="Tahoma"/>
          <w:sz w:val="20"/>
          <w:szCs w:val="20"/>
        </w:rPr>
        <w:t xml:space="preserve">- starosta obce  </w:t>
      </w:r>
    </w:p>
    <w:p w:rsidR="007E7805" w:rsidRPr="007E7805" w:rsidRDefault="007E7805" w:rsidP="007E7805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Pr="007E7805">
        <w:rPr>
          <w:rFonts w:ascii="Tahoma" w:eastAsia="Times New Roman" w:hAnsi="Tahoma" w:cs="Tahoma"/>
          <w:sz w:val="20"/>
          <w:szCs w:val="20"/>
        </w:rPr>
        <w:t xml:space="preserve">IČO: 00330469  </w:t>
      </w:r>
    </w:p>
    <w:p w:rsidR="007E7805" w:rsidRPr="007E7805" w:rsidRDefault="007E7805" w:rsidP="007E7805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Pr="007E7805">
        <w:rPr>
          <w:rFonts w:ascii="Tahoma" w:eastAsia="Times New Roman" w:hAnsi="Tahoma" w:cs="Tahoma"/>
          <w:sz w:val="20"/>
          <w:szCs w:val="20"/>
        </w:rPr>
        <w:t>DIČ: 2020822276</w:t>
      </w:r>
    </w:p>
    <w:p w:rsidR="007E7805" w:rsidRPr="007E7805" w:rsidRDefault="007E7805" w:rsidP="007E7805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Pr="007E7805">
        <w:rPr>
          <w:rFonts w:ascii="Tahoma" w:eastAsia="Times New Roman" w:hAnsi="Tahoma" w:cs="Tahoma"/>
          <w:sz w:val="20"/>
          <w:szCs w:val="20"/>
        </w:rPr>
        <w:t xml:space="preserve">Telefón:  +421 54 74 952 01                 </w:t>
      </w:r>
    </w:p>
    <w:p w:rsidR="00C45840" w:rsidRPr="007E7805" w:rsidRDefault="007E7805" w:rsidP="007E7805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Pr="007E7805">
        <w:rPr>
          <w:rFonts w:ascii="Tahoma" w:eastAsia="Times New Roman" w:hAnsi="Tahoma" w:cs="Tahoma"/>
          <w:sz w:val="20"/>
          <w:szCs w:val="20"/>
        </w:rPr>
        <w:t>E-mail:  starosta@obechavaj.sk</w:t>
      </w:r>
    </w:p>
    <w:p w:rsidR="00137E8E" w:rsidRPr="00137E8E" w:rsidRDefault="00137E8E" w:rsidP="007677E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II. Východiskové podklady a údaje</w:t>
      </w:r>
    </w:p>
    <w:p w:rsidR="00137E8E" w:rsidRPr="00137E8E" w:rsidRDefault="00137E8E" w:rsidP="00137E8E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C45840">
      <w:pPr>
        <w:suppressAutoHyphens/>
        <w:spacing w:after="0" w:line="240" w:lineRule="auto"/>
        <w:ind w:left="480" w:hanging="48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2.1  Názov stavby</w:t>
      </w:r>
      <w:bookmarkStart w:id="0" w:name="OLE_LINK1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: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87126B">
        <w:rPr>
          <w:rFonts w:ascii="Tahoma" w:eastAsia="Times New Roman" w:hAnsi="Tahoma" w:cs="Tahoma"/>
          <w:b/>
          <w:sz w:val="20"/>
          <w:szCs w:val="20"/>
          <w:lang w:eastAsia="ar-SA"/>
        </w:rPr>
        <w:t>Oplotenie budovy materskej školy Havaj</w:t>
      </w:r>
      <w:r w:rsidR="007677E8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>.</w:t>
      </w:r>
    </w:p>
    <w:p w:rsidR="00137E8E" w:rsidRPr="00137E8E" w:rsidRDefault="00137E8E" w:rsidP="00137E8E">
      <w:pPr>
        <w:suppressAutoHyphens/>
        <w:spacing w:after="0" w:line="240" w:lineRule="auto"/>
        <w:ind w:left="480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bookmarkEnd w:id="0"/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III. Predmet plnenia zmluvy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7E7805">
      <w:pPr>
        <w:numPr>
          <w:ilvl w:val="1"/>
          <w:numId w:val="46"/>
        </w:num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Predmetom tejto zmluvy je vykonávanie stavebných prác na stavbe: </w:t>
      </w:r>
      <w:r w:rsidR="00673CD3" w:rsidRPr="00673CD3">
        <w:rPr>
          <w:rFonts w:ascii="Tahoma" w:eastAsia="Times New Roman" w:hAnsi="Tahoma" w:cs="Tahoma"/>
          <w:b/>
          <w:sz w:val="20"/>
          <w:szCs w:val="20"/>
          <w:lang w:eastAsia="ar-SA"/>
        </w:rPr>
        <w:t>„</w:t>
      </w:r>
      <w:r w:rsidR="0087126B">
        <w:rPr>
          <w:rFonts w:ascii="Tahoma" w:eastAsia="Times New Roman" w:hAnsi="Tahoma" w:cs="Tahoma"/>
          <w:b/>
          <w:sz w:val="20"/>
          <w:szCs w:val="20"/>
          <w:lang w:eastAsia="ar-SA"/>
        </w:rPr>
        <w:t>Oplotenie budovy materskej školy Havaj</w:t>
      </w:r>
      <w:r w:rsidR="007677E8" w:rsidRPr="007677E8">
        <w:rPr>
          <w:rFonts w:ascii="Tahoma" w:eastAsia="Times New Roman" w:hAnsi="Tahoma" w:cs="Tahoma"/>
          <w:b/>
          <w:sz w:val="20"/>
          <w:szCs w:val="20"/>
          <w:lang w:eastAsia="ar-SA"/>
        </w:rPr>
        <w:t>“</w:t>
      </w:r>
      <w:r w:rsidRPr="00137E8E">
        <w:rPr>
          <w:rFonts w:ascii="Tahoma" w:eastAsia="Times New Roman" w:hAnsi="Tahoma" w:cs="Tahoma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v rozsahu </w:t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>určenom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výkazom výmer a realizačným rozpočtom k predmetnej stavbe.</w:t>
      </w:r>
    </w:p>
    <w:p w:rsidR="00137E8E" w:rsidRPr="00137E8E" w:rsidRDefault="00137E8E" w:rsidP="00137E8E">
      <w:pPr>
        <w:tabs>
          <w:tab w:val="left" w:pos="2136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IV. Čas plnenia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Default="00137E8E" w:rsidP="00137E8E">
      <w:pPr>
        <w:numPr>
          <w:ilvl w:val="1"/>
          <w:numId w:val="4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Doba trvania prác</w:t>
      </w:r>
      <w:r w:rsidR="001A23E4">
        <w:rPr>
          <w:rFonts w:ascii="Tahoma" w:eastAsia="Times New Roman" w:hAnsi="Tahoma" w:cs="Tahoma"/>
          <w:sz w:val="20"/>
          <w:szCs w:val="20"/>
          <w:lang w:eastAsia="ar-SA"/>
        </w:rPr>
        <w:t>:</w:t>
      </w:r>
    </w:p>
    <w:p w:rsidR="001A23E4" w:rsidRPr="001A23E4" w:rsidRDefault="001A23E4" w:rsidP="001A23E4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23E4">
        <w:rPr>
          <w:rFonts w:ascii="Tahoma" w:eastAsia="Times New Roman" w:hAnsi="Tahoma" w:cs="Tahoma"/>
          <w:sz w:val="20"/>
          <w:szCs w:val="20"/>
          <w:lang w:eastAsia="ar-SA"/>
        </w:rPr>
        <w:t xml:space="preserve">odovzdanie staveniska: </w:t>
      </w:r>
      <w:r w:rsidRPr="001A23E4">
        <w:rPr>
          <w:rFonts w:ascii="Tahoma" w:eastAsia="Times New Roman" w:hAnsi="Tahoma" w:cs="Tahoma"/>
          <w:sz w:val="20"/>
          <w:szCs w:val="20"/>
          <w:lang w:eastAsia="ar-SA"/>
        </w:rPr>
        <w:tab/>
        <w:t>do 10 dní od doručenia písomnej výzvy objednávateľa</w:t>
      </w:r>
    </w:p>
    <w:p w:rsidR="001A23E4" w:rsidRPr="001A23E4" w:rsidRDefault="001A23E4" w:rsidP="001A23E4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23E4">
        <w:rPr>
          <w:rFonts w:ascii="Tahoma" w:eastAsia="Times New Roman" w:hAnsi="Tahoma" w:cs="Tahoma"/>
          <w:sz w:val="20"/>
          <w:szCs w:val="20"/>
          <w:lang w:eastAsia="ar-SA"/>
        </w:rPr>
        <w:t>začatie stavebných prác:</w:t>
      </w:r>
      <w:r w:rsidRPr="001A23E4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nasledujúci deň po dni odovzdania staveniska </w:t>
      </w:r>
    </w:p>
    <w:p w:rsidR="006A7DD4" w:rsidRDefault="001A23E4" w:rsidP="001A23E4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23E4">
        <w:rPr>
          <w:rFonts w:ascii="Tahoma" w:eastAsia="Times New Roman" w:hAnsi="Tahoma" w:cs="Tahoma"/>
          <w:sz w:val="20"/>
          <w:szCs w:val="20"/>
          <w:lang w:eastAsia="ar-SA"/>
        </w:rPr>
        <w:t xml:space="preserve">ukončenie stavebných prác: do </w:t>
      </w:r>
      <w:r>
        <w:rPr>
          <w:rFonts w:ascii="Tahoma" w:eastAsia="Times New Roman" w:hAnsi="Tahoma" w:cs="Tahoma"/>
          <w:sz w:val="20"/>
          <w:szCs w:val="20"/>
          <w:lang w:eastAsia="ar-SA"/>
        </w:rPr>
        <w:t>2</w:t>
      </w:r>
      <w:r w:rsidR="006A7DD4">
        <w:rPr>
          <w:rFonts w:ascii="Tahoma" w:eastAsia="Times New Roman" w:hAnsi="Tahoma" w:cs="Tahoma"/>
          <w:sz w:val="20"/>
          <w:szCs w:val="20"/>
          <w:lang w:eastAsia="ar-SA"/>
        </w:rPr>
        <w:t>0.08.2020</w:t>
      </w:r>
    </w:p>
    <w:p w:rsidR="001A23E4" w:rsidRPr="00137E8E" w:rsidRDefault="001A23E4" w:rsidP="001A23E4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23E4">
        <w:rPr>
          <w:rFonts w:ascii="Tahoma" w:eastAsia="Times New Roman" w:hAnsi="Tahoma" w:cs="Tahoma"/>
          <w:sz w:val="20"/>
          <w:szCs w:val="20"/>
          <w:lang w:eastAsia="ar-SA"/>
        </w:rPr>
        <w:t>uvoľnenie staveniska:</w:t>
      </w:r>
      <w:r w:rsidRPr="001A23E4">
        <w:rPr>
          <w:rFonts w:ascii="Tahoma" w:eastAsia="Times New Roman" w:hAnsi="Tahoma" w:cs="Tahoma"/>
          <w:sz w:val="20"/>
          <w:szCs w:val="20"/>
          <w:lang w:eastAsia="ar-SA"/>
        </w:rPr>
        <w:tab/>
        <w:t>do 5 dní po odovzdaní a prevzatí prác</w:t>
      </w:r>
    </w:p>
    <w:p w:rsidR="00137E8E" w:rsidRPr="00137E8E" w:rsidRDefault="00137E8E" w:rsidP="00137E8E">
      <w:pPr>
        <w:numPr>
          <w:ilvl w:val="1"/>
          <w:numId w:val="4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Po dohode objednávateľa so zhotoviteľom nie je možné predĺžiť termín odovzdania diela.</w:t>
      </w:r>
    </w:p>
    <w:p w:rsidR="00137E8E" w:rsidRPr="00137E8E" w:rsidRDefault="00137E8E" w:rsidP="00137E8E">
      <w:pPr>
        <w:numPr>
          <w:ilvl w:val="1"/>
          <w:numId w:val="4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Objednávateľ sa zaväzuje, že dokončené dielo prevezme a zaplatí za jeho zhotovenie dohodnutú cenu.</w:t>
      </w:r>
    </w:p>
    <w:p w:rsidR="00137E8E" w:rsidRPr="00137E8E" w:rsidRDefault="00137E8E" w:rsidP="00137E8E">
      <w:pPr>
        <w:numPr>
          <w:ilvl w:val="1"/>
          <w:numId w:val="4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Pri odovzdaní staveniska objednávateľ vyčlení pre zhotoviteľa miestnosť pre sklad materiálu a náradia, určí body napojenia elektrickej energie a studenej vody. Zhotoviteľ je povinný zabezpečiť podružné meranie spotrebovanej elektrickej energie. Spotrebované médiá výlučne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na účely predmetu diela bude hradiť objednávateľ. Zhotoviteľ zabezpečí v prípade zabratia verejného priestranstva príslušné povolenia a bude hradiť náklady s tým vzniknuté. 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V. Cena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 cene je zahrnutý</w:t>
      </w:r>
      <w:r w:rsidR="007677E8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celý zmluvný záväzok a všetky náležitosti a veci nevyhnutné na riadne vykonanie a odovzdanie predmetu zmluvy, ktoré umožnia objednávateľovi riadne nakladanie s odovzdaným predmetom zmluvy.</w:t>
      </w:r>
    </w:p>
    <w:p w:rsidR="00137E8E" w:rsidRPr="00137E8E" w:rsidRDefault="00137E8E" w:rsidP="00137E8E">
      <w:pPr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Cena diela je stanovená na základe výsledku verejného obstarávania  pre celú stavbu na základe   pevných jednotkových cien víťaznej ponuky a predstavuje:</w:t>
      </w:r>
    </w:p>
    <w:p w:rsidR="00137E8E" w:rsidRPr="00137E8E" w:rsidRDefault="00137E8E" w:rsidP="00137E8E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37E8E">
        <w:rPr>
          <w:rFonts w:ascii="Times New Roman" w:eastAsia="Times New Roman" w:hAnsi="Times New Roman" w:cs="Times New Roman"/>
          <w:bCs/>
          <w:lang w:eastAsia="ar-SA"/>
        </w:rPr>
        <w:t xml:space="preserve">Cena diela bez DPH </w:t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  <w:t xml:space="preserve">: ....................  €  </w:t>
      </w:r>
    </w:p>
    <w:p w:rsidR="00137E8E" w:rsidRPr="00137E8E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37E8E">
        <w:rPr>
          <w:rFonts w:ascii="Times New Roman" w:eastAsia="Times New Roman" w:hAnsi="Times New Roman" w:cs="Times New Roman"/>
          <w:bCs/>
          <w:lang w:eastAsia="ar-SA"/>
        </w:rPr>
        <w:t>DPH  20%</w:t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  <w:t xml:space="preserve">:   ................... €   </w:t>
      </w:r>
    </w:p>
    <w:p w:rsidR="00137E8E" w:rsidRPr="00137E8E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37E8E">
        <w:rPr>
          <w:rFonts w:ascii="Times New Roman" w:eastAsia="Times New Roman" w:hAnsi="Times New Roman" w:cs="Times New Roman"/>
          <w:bCs/>
          <w:lang w:eastAsia="ar-SA"/>
        </w:rPr>
        <w:t xml:space="preserve">Cena diela celkom s DPH  </w:t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  <w:t xml:space="preserve">             :   ................... €  </w:t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</w:r>
    </w:p>
    <w:p w:rsidR="00137E8E" w:rsidRPr="00137E8E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37E8E">
        <w:rPr>
          <w:rFonts w:ascii="Times New Roman" w:eastAsia="Times New Roman" w:hAnsi="Times New Roman" w:cs="Times New Roman"/>
          <w:bCs/>
          <w:lang w:eastAsia="ar-SA"/>
        </w:rPr>
        <w:t>Slovom : ...................................................  €.</w:t>
      </w:r>
    </w:p>
    <w:p w:rsidR="00137E8E" w:rsidRPr="00137E8E" w:rsidRDefault="00137E8E" w:rsidP="00137E8E">
      <w:pPr>
        <w:numPr>
          <w:ilvl w:val="1"/>
          <w:numId w:val="42"/>
        </w:numPr>
        <w:tabs>
          <w:tab w:val="left" w:pos="426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 cene sú zahrnuté aj náklady na  vypratanie zariadenia staveniska zhotoviteľa.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VI. Platobné podmienky a fakturácia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center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673CD3">
      <w:pPr>
        <w:numPr>
          <w:ilvl w:val="1"/>
          <w:numId w:val="38"/>
        </w:numPr>
        <w:tabs>
          <w:tab w:val="clear" w:pos="360"/>
          <w:tab w:val="num" w:pos="567"/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Vykonané práce budú fakturované po ukončení prác a podpise preberacieho protokolu. </w:t>
      </w:r>
      <w:r w:rsidRPr="00137E8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Cena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za dielo bude uhradená na základe faktúry - daňového dokladu, vystaveného zhotoviteľom  po čiastočnom prebratí stavebných prác zástupcom objednávateľa. Lehota splatnosti faktúry je </w:t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>3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0 dní od doručenia objednávateľovi.</w:t>
      </w:r>
    </w:p>
    <w:p w:rsidR="00137E8E" w:rsidRPr="00137E8E" w:rsidRDefault="00137E8E" w:rsidP="00673CD3">
      <w:pPr>
        <w:numPr>
          <w:ilvl w:val="1"/>
          <w:numId w:val="38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je povinný vykonané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práce vyúčtovať overiteľným spôsobom. Faktúra musí byť </w:t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zostavená prehľadne. </w:t>
      </w:r>
    </w:p>
    <w:p w:rsidR="00137E8E" w:rsidRPr="00137E8E" w:rsidRDefault="00137E8E" w:rsidP="00673CD3">
      <w:pPr>
        <w:numPr>
          <w:ilvl w:val="1"/>
          <w:numId w:val="38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Platby za vykonané práce nemajú vplyv na záruky poskytované zhotoviteľom a neplatia ako doklad o prevzatí prác a dodávok.</w:t>
      </w:r>
    </w:p>
    <w:p w:rsidR="00137E8E" w:rsidRPr="00137E8E" w:rsidRDefault="00137E8E" w:rsidP="00673CD3">
      <w:pPr>
        <w:numPr>
          <w:ilvl w:val="1"/>
          <w:numId w:val="38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Faktúry budú obsahovať náležitosti uvedené v § 71 ods. 2 zákona číslo 222/2004 Z. z. o DPH v znení neskorších zmien a doplnkov.</w:t>
      </w:r>
    </w:p>
    <w:p w:rsidR="00137E8E" w:rsidRPr="00137E8E" w:rsidRDefault="00137E8E" w:rsidP="00137E8E">
      <w:pPr>
        <w:tabs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6.5 Faktúra sa bude považovať za uhradenú dňom pripísania jej úhrady na účet dodávateľa uvedeného v doručenej faktúre z účtu objednávateľa.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VII. Záručná doba a zodpovednosť za vady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center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Zmluvné strany sa dohodli na záručnej dobe v trvaní 60 mesiacov, ktorá začína plynúť odo dňa odovzdania diela objednávateľovi preberacím protokolom.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zodpovedá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za to, že predmet zmluvy zodpovedá v dobe prevzatia výsledku určenému v zmluve, že zodpovedá technickým predpisom a normám (§ 47 a </w:t>
      </w:r>
      <w:proofErr w:type="spellStart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nasl</w:t>
      </w:r>
      <w:proofErr w:type="spellEnd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. stavebného zákona) a že nemá vady, ktoré by rušili alebo znižovali hodnotu, alebo schopnosť jeho používania v zmluve predpokladaným, alebo obvyklým účelom.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nezodpovedá za vady diela, ktoré boli spôsobené použitím podkladov a vecí poskytnutých objednávateľom a zhotoviteľ ani pri vynaložení všetkej starostlivosti nemohol zistiť ich nevhodnosť, alebo na ňu upozornil objednávateľa a ten na ich použití trval.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Zmluvné strany sa dohodli pre prípad vady diela, že počas záručnej doby má objednávateľ právo požadovať a zhotoviteľ povinnosť bezplatne odstrániť vady.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Objednávateľ sa zaväzuje, že prípadnú reklamáciu vady diela uplatní bezodkladne po jej zistení písomnou formou do rúk oprávneného zástupcu zhotoviteľa podľa čl. I. tejto zmluvy.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Zjavné vady sú také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vady, ktoré objednávateľ zistil resp. mohol zistiť odbornou prehliadkou pri preberaní diela. Tieto vady musia byť reklamované zapísaním v protokole o odovzdávaní a prevzatí diela s uvedením dohodnutých termínov ich odstránenia, inak právo objednávateľa na ich bezplatné odstránenie zaniká. Zjavné vady zistené pri kontrolných meraniach po realizácii diela zrealizované podľa podmienok predmetnej výzvy budú odstránené do 3 dní s protokolom o odstránení vád a nedorobkov.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Skryté vady sú také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vady, ktoré objednávateľ nemohol zistiť pri prevzatí diela a vyskytnú sa v záručnej dobe. Tieto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vady je objednávateľ povinný reklamovať u zhotoviteľa písomnou formou.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Zhotoviteľ je povinný na reklamáciu reagovať do 3 dní od uplatnenia oprávnenej reklamácie objednávateľa a dohodnúť spôsob a termín odstránenia vady. </w:t>
      </w:r>
    </w:p>
    <w:p w:rsidR="00137E8E" w:rsidRPr="00673CD3" w:rsidRDefault="001905A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137E8E" w:rsidRPr="00137E8E">
        <w:rPr>
          <w:rFonts w:ascii="Tahoma" w:eastAsia="Times New Roman" w:hAnsi="Tahoma" w:cs="Tahoma"/>
          <w:sz w:val="20"/>
          <w:szCs w:val="20"/>
          <w:lang w:eastAsia="ar-SA"/>
        </w:rPr>
        <w:t>Havarijné stavy, t. j. následky vád, ktorých odstránenie neznesie doklad a za ktoré zodpovedá zhotoviteľ, je zhotoviteľ povinný odstrániť bezodkladne po ich nahlásení a sprístupnení objektu.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num" w:pos="709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Vadou sa rozumie odchýlka v kvalite, rozsahu a parametroch diela stanovených touto zmluvou a obecne záväznými technickými normami a predpismi a požiadavkami stanovenými v žiadosti o NFP podľa predmetnej výzvy.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clear" w:pos="360"/>
          <w:tab w:val="left" w:pos="142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Nedorobkom sa rozumie nedokončená práca oproti tejto zmluve. 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VIII. Podmienky vykonania diela</w:t>
      </w:r>
    </w:p>
    <w:p w:rsidR="00137E8E" w:rsidRPr="00137E8E" w:rsidRDefault="00137E8E" w:rsidP="00137E8E">
      <w:pPr>
        <w:suppressAutoHyphens/>
        <w:spacing w:after="0" w:line="240" w:lineRule="auto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Zhotoviteľ vykoná dielo na svoje náklady a na vlastné nebezpečenstvo. </w:t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Práce na diele je zhotoviteľ povinný vykonať v dohodnutej lehote.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nie je oprávnený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stavbu ako celok odovzdať na zhotovenie inému subjektu.</w:t>
      </w:r>
    </w:p>
    <w:p w:rsidR="00137E8E" w:rsidRPr="00673CD3" w:rsidRDefault="00137E8E" w:rsidP="00673CD3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Objednávateľ odovzdá zhotoviteľovi stavenisko pre vykonávanie stavebných prác tak, aby zhotoviteľ mohol na ňom začať práce v súlade s podmienkami zmluvy. Náklady na zhotovenie </w:t>
      </w:r>
      <w:r w:rsidRPr="00137E8E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a</w:t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673CD3">
        <w:rPr>
          <w:rFonts w:ascii="Tahoma" w:eastAsia="Times New Roman" w:hAnsi="Tahoma" w:cs="Tahoma"/>
          <w:sz w:val="20"/>
          <w:szCs w:val="20"/>
          <w:lang w:eastAsia="ar-SA"/>
        </w:rPr>
        <w:t>odstránenie staveniska sú súčasťou ceny o dielo.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Objednávateľ k termínu odovzdania staveniska určí skládky odpadov a </w:t>
      </w:r>
      <w:proofErr w:type="spellStart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sute</w:t>
      </w:r>
      <w:proofErr w:type="spellEnd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z realizácie stavebnej časti, prípadne iné priestory podľa požiadavky zhotoviteľa.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zabezpečí na svoje náklady dopravu všetkých materiálov, stavebných hmôt a dielcov, výrobkov a zariadení a ich presun na stavenisko.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Na stavenisko môžu vstupovať iba poverení pracovníci objednávateľa, technický dozor objednávateľa a prípadne stavebný dozor. 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zabezpečí v celom rozsahu plnenie vyplývajúce z ustanovení nariadenia vlády SR č. 510/2001 Z. z. o minimálnych bezpečnostných a zdravotných požiadavkách na stavenisko v znení nariadenia vlády č. 282/2004 Z. z. a v znení neskorších zmien a doplnkov.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v plnom rozsahu zodpovedá za bezpečnosť technických zariadení pri realizácii stavebných prác v súlade s ustanoveniami vyhlášky SÚBP a SBÚ č. 374/1990 Zb. v znení neskorších predpisov.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zodpovedá za čistotu a poriadok na stavenisku a na vlastné náklady odstráni odpady, ktoré sú výsledkom jeho činnosti.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sa zaväzuje v prípadoch dohodnutých v zmluve vyzvať  osobu oprávnenú jednať vo veciach technických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na preverenie prác, ktoré v ďalšom pracovnom postupe budú zakryté alebo sa stanú neprístupnými. Výzva sa môže uskutočniť zápisom v stavebnom denníku, pokiaľ taký zápis zástupca objednávateľa podpíše.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sa zaväzuje vyzvať minimálne 3 pracovné dni vopred objednávateľa k účasti na skúškach predpísaných osobitnými predpismi, záväznými normami a projektovou dokumentáciou.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je povinný viesť stavebný denník v súlade s § 46d stavebného zákona č. 50/1976 Zb. v zmysle ďalších zmien a doplnkov a § 28 vyhlášky č. 453/2000 v znení neskorších zmien a doplnkov, ktorou sa vykonávajú niektoré ustanovenia stavebného zákona.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Objednávateľ je oprávnený kontrolovať vykonávanie diela. Ak objednávateľ zistí, že zhotoviteľ vykonáva dielo v rozpore so svojimi povinnosťami je objednávateľ oprávnený dožadovať sa zápisom v stavebnom denníku toho, aby zhotoviteľ odstránil vady vzniknuté chybným vykonávaním diela a toto vykonával riadnym spôsobom. Ak tak zhotoviteľ neurobí ani v primeranej lehote mu na to poskytnutej a postup zhotoviteľa by viedol nepochybne k podstatnému porušeniu zmluvy, je objednávateľ oprávnený od zmluvy odstúpiť. 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IX. Odovzdanie a prevzatie diela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numPr>
          <w:ilvl w:val="1"/>
          <w:numId w:val="40"/>
        </w:num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bookmarkStart w:id="1" w:name="OLE_LINK2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</w:t>
      </w:r>
      <w:bookmarkEnd w:id="1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teľ odovzdá dokončené dielo v súlade s touto zmluvou preberacím protokolom s podpismi obidvoch zmluvných strán a stavebného </w:t>
      </w:r>
      <w:proofErr w:type="spellStart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dozora</w:t>
      </w:r>
      <w:proofErr w:type="spellEnd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137E8E" w:rsidRPr="00137E8E" w:rsidRDefault="00137E8E" w:rsidP="00137E8E">
      <w:pPr>
        <w:numPr>
          <w:ilvl w:val="1"/>
          <w:numId w:val="40"/>
        </w:num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Dielo bude zhotoviteľom odovzdané a objednávateľom prevzaté aj v prípade, že v zápise o odovzdaní a prevzatí budú uvedené vady a nedorobky, ktoré samy o sebe ani v spojení s inými nebránia plynulej a bezpečnej prevádzke (užívaniu). Tieto zjavné vady a nedorobky musia byť uvedené v zápise o odovzdaní a prevzatí diela so stanovením termínu ich odstránenia.</w:t>
      </w:r>
    </w:p>
    <w:p w:rsidR="00137E8E" w:rsidRPr="00137E8E" w:rsidRDefault="00137E8E" w:rsidP="00137E8E">
      <w:pPr>
        <w:numPr>
          <w:ilvl w:val="1"/>
          <w:numId w:val="40"/>
        </w:num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Prevzatím predmetu zmluvy prechádza vlastnícke právo a nebezpečenstvo škody na objednávateľa.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X. Zmluvné pokuty</w:t>
      </w: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10.1  Ak zhotoviteľ odovzdá dielo uvedené v čl. III po termíne uvedenom v bode 4.1, zaplatí zmluvnú pokutu vo výške 0,05% z ceny diela  podľa tejto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zmluvy za každý kalendárny deň omeškania. </w:t>
      </w:r>
    </w:p>
    <w:p w:rsidR="00137E8E" w:rsidRPr="00137E8E" w:rsidRDefault="00137E8E" w:rsidP="00137E8E">
      <w:pPr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10.2  Zhotoviteľ zaplatí zmluvnú pokutu vo výške 0,05% z ceny diela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za každý deň, ak sa omešká s odstránením zjavných vád a nedorobkov uvedených v preberacom protokole o odovzdaní a prevzatí diela.</w:t>
      </w:r>
    </w:p>
    <w:p w:rsidR="00137E8E" w:rsidRPr="00137E8E" w:rsidRDefault="00137E8E" w:rsidP="00137E8E">
      <w:p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10.3  Ak zhotoviteľ neodstráni skryté vady v dohodnutom termíne, zaplatí zmluvnú pokutu vo výške 0,05% z ceny diela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za každý deň omeškania.</w:t>
      </w:r>
    </w:p>
    <w:p w:rsidR="00137E8E" w:rsidRDefault="00137E8E" w:rsidP="00137E8E">
      <w:p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10.4  Pokuta za neuhradenie faktúr zhotoviteľovi je vo výške 0,05% z hodnoty neuhradených  faktúr za každý deň omeškania</w:t>
      </w:r>
      <w:r w:rsidR="001A23E4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137E8E" w:rsidRPr="00137E8E" w:rsidRDefault="00137E8E" w:rsidP="00137E8E">
      <w:pPr>
        <w:suppressAutoHyphens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XI. Zodpovednosť za škodu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center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137E8E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sa zaväzuje vykonať s prihliadnutím na okolnosti prípadu všetky opatrenia, potrebné na odvrátenie škody, alebo na jej zmiernenie.</w:t>
      </w:r>
    </w:p>
    <w:p w:rsidR="00137E8E" w:rsidRPr="00137E8E" w:rsidRDefault="00137E8E" w:rsidP="00137E8E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Každá zmluvná strana, ktorá poruší povinnosť zo záväzkového vzťahu, je zodpovedná za škodu spôsobenú druhej strane.</w:t>
      </w:r>
    </w:p>
    <w:p w:rsidR="00137E8E" w:rsidRPr="00137E8E" w:rsidRDefault="00137E8E" w:rsidP="00137E8E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Zmluvná strana, ktorá spôsobila škodu druhej zmluvnej strane spôsobom uvedeným v odseku 11.2, zbaví sa zodpovednosti, ak preukáže, že škoda bola spôsobená okolnosťou vylučujúcou zodpovednosť.</w:t>
      </w:r>
    </w:p>
    <w:p w:rsidR="00137E8E" w:rsidRPr="00137E8E" w:rsidRDefault="00137E8E" w:rsidP="00137E8E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Ak vznikne škoda neoprávneným vstupom zhotoviteľa na pozemky tretích osôb alebo ich poškodením v dôsledku odobratia, alebo skladovania zeminy alebo iných predmetov, príp. svojvoľným uzavretím ciest, alebo poručením inžinierskych sietí, zodpovedá za túto škodu zhotoviteľ.</w:t>
      </w:r>
    </w:p>
    <w:p w:rsidR="00137E8E" w:rsidRPr="00137E8E" w:rsidRDefault="00137E8E" w:rsidP="00137E8E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zodpovedá za škodu na diele spôsobenú vlastným zavinením počas svojich pracovných postupov, pri odstraňovaní vád v rámci zodpovednosti za vady alebo záruky, ako aj za škodu spôsobenú tými, ktorých použil na realizáciu diela.</w:t>
      </w:r>
    </w:p>
    <w:p w:rsidR="00137E8E" w:rsidRPr="00137E8E" w:rsidRDefault="00137E8E" w:rsidP="00137E8E">
      <w:pPr>
        <w:suppressAutoHyphens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XII. Odstúpenie od zmluvy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center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137E8E">
      <w:pPr>
        <w:numPr>
          <w:ilvl w:val="1"/>
          <w:numId w:val="44"/>
        </w:numPr>
        <w:suppressAutoHyphens/>
        <w:spacing w:after="0" w:line="240" w:lineRule="auto"/>
        <w:ind w:left="567" w:hanging="51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Zmluvné strany sa dohodli, že ak jedna zmluvná strana podstatne poruší zmluvné povinnosti  dohodnuté v tejto zmluve, druhá zmluvná strana má právo odstúpiť od tejto zmluvy.</w:t>
      </w:r>
    </w:p>
    <w:p w:rsidR="00137E8E" w:rsidRPr="00137E8E" w:rsidRDefault="00137E8E" w:rsidP="00137E8E">
      <w:pPr>
        <w:numPr>
          <w:ilvl w:val="1"/>
          <w:numId w:val="44"/>
        </w:num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Za podstatné porušenie tejto zmluvy považujú: </w:t>
      </w:r>
    </w:p>
    <w:p w:rsidR="00137E8E" w:rsidRPr="00137E8E" w:rsidRDefault="00137E8E" w:rsidP="00137E8E">
      <w:pPr>
        <w:numPr>
          <w:ilvl w:val="1"/>
          <w:numId w:val="36"/>
        </w:numPr>
        <w:tabs>
          <w:tab w:val="num" w:pos="426"/>
          <w:tab w:val="num" w:pos="574"/>
          <w:tab w:val="left" w:pos="993"/>
        </w:tabs>
        <w:suppressAutoHyphens/>
        <w:spacing w:after="0" w:line="240" w:lineRule="auto"/>
        <w:ind w:left="426" w:firstLine="141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Ak zhotoviteľ pre okolnosti na jeho strane bude meškať so zhotovením diela o viac ako 15 dní.</w:t>
      </w:r>
    </w:p>
    <w:p w:rsidR="00137E8E" w:rsidRPr="00137E8E" w:rsidRDefault="00137E8E" w:rsidP="00137E8E">
      <w:pPr>
        <w:numPr>
          <w:ilvl w:val="1"/>
          <w:numId w:val="36"/>
        </w:numPr>
        <w:tabs>
          <w:tab w:val="num" w:pos="574"/>
          <w:tab w:val="num" w:pos="993"/>
          <w:tab w:val="left" w:pos="2494"/>
        </w:tabs>
        <w:suppressAutoHyphens/>
        <w:spacing w:after="0" w:line="240" w:lineRule="auto"/>
        <w:ind w:left="426" w:firstLine="141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Ak zhotoviteľ postupuje v rozpore s ustanoveniami tejto zmluvy.</w:t>
      </w:r>
    </w:p>
    <w:p w:rsidR="00137E8E" w:rsidRPr="001A23E4" w:rsidRDefault="00137E8E" w:rsidP="001A23E4">
      <w:pPr>
        <w:pStyle w:val="Odsekzoznamu"/>
        <w:numPr>
          <w:ilvl w:val="1"/>
          <w:numId w:val="44"/>
        </w:numPr>
        <w:suppressAutoHyphens/>
        <w:spacing w:after="0" w:line="240" w:lineRule="auto"/>
        <w:ind w:hanging="59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23E4">
        <w:rPr>
          <w:rFonts w:ascii="Tahoma" w:eastAsia="Times New Roman" w:hAnsi="Tahoma" w:cs="Tahoma"/>
          <w:sz w:val="20"/>
          <w:szCs w:val="20"/>
          <w:lang w:eastAsia="ar-SA"/>
        </w:rPr>
        <w:t>Práce realizované ku dňu odstúpenia od zmluvy sa vyúčtujú podľa zmluvných cien v preukázateľnom rozsahu.</w:t>
      </w:r>
    </w:p>
    <w:p w:rsidR="001A23E4" w:rsidRDefault="001A23E4" w:rsidP="001A23E4">
      <w:pPr>
        <w:tabs>
          <w:tab w:val="left" w:pos="2494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A23E4" w:rsidRDefault="001A23E4" w:rsidP="001A23E4">
      <w:pPr>
        <w:tabs>
          <w:tab w:val="left" w:pos="2494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A23E4" w:rsidRPr="00137E8E" w:rsidRDefault="001A23E4" w:rsidP="00673CD3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shd w:val="clear" w:color="auto" w:fill="FFFF0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XI</w:t>
      </w:r>
      <w:r w:rsidR="00673CD3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II.</w:t>
      </w: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 xml:space="preserve"> Záverečné ustanovenia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673CD3" w:rsidRDefault="00137E8E" w:rsidP="00673CD3">
      <w:pPr>
        <w:pStyle w:val="Odsekzoznamu"/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567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73CD3">
        <w:rPr>
          <w:rFonts w:ascii="Tahoma" w:eastAsia="Times New Roman" w:hAnsi="Tahoma" w:cs="Tahoma"/>
          <w:sz w:val="20"/>
          <w:szCs w:val="20"/>
          <w:lang w:eastAsia="ar-SA"/>
        </w:rPr>
        <w:t>Objednávateľ a zhotoviteľ sa zaväzujú, že obchodné a technické informácie, ktoré im boli zverené zmluvným partnerom nesprístupnia tretím osobám bez jeho písomného súhlasu, alebo tieto informácie nepoužijú pre iné účely, ako pre plnenie podmienok tejto zmluvy.</w:t>
      </w:r>
    </w:p>
    <w:p w:rsidR="00137E8E" w:rsidRPr="00673CD3" w:rsidRDefault="00137E8E" w:rsidP="00673CD3">
      <w:pPr>
        <w:pStyle w:val="Odsekzoznamu"/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73CD3">
        <w:rPr>
          <w:rFonts w:ascii="Tahoma" w:eastAsia="Times New Roman" w:hAnsi="Tahoma" w:cs="Tahoma"/>
          <w:sz w:val="20"/>
          <w:szCs w:val="20"/>
          <w:lang w:eastAsia="ar-SA"/>
        </w:rPr>
        <w:t>Meniť alebo dopĺňať obsah tejto zmluvy je možné len formou písomných dodatkov, ktoré budú platné, ak budú riadne potvrdené a podpísané oprávnenými zástupcami oboch zmluvných strán.</w:t>
      </w:r>
    </w:p>
    <w:p w:rsidR="00137E8E" w:rsidRPr="00137E8E" w:rsidRDefault="00137E8E" w:rsidP="00673CD3">
      <w:pPr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Zmluvné strany sa dohodli na tom, že v prípade rozporov ohľadne zmeny alebo zrušenia záväzku vyplývajúceho z tejto zmluvy jedna zo strán požiada o rozhodnutie súd.</w:t>
      </w:r>
    </w:p>
    <w:p w:rsidR="00137E8E" w:rsidRPr="00137E8E" w:rsidRDefault="00137E8E" w:rsidP="00673CD3">
      <w:pPr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Ak sa zmluvné strany dohodnú o obmedzení alebo rozšírení predmetu plnenia zmluvy, zmluvné strany si dohodnú aj príslušnú úpravu ceny dodatkom k zmluve. </w:t>
      </w:r>
    </w:p>
    <w:p w:rsidR="00137E8E" w:rsidRPr="00137E8E" w:rsidRDefault="00137E8E" w:rsidP="00673CD3">
      <w:pPr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Táto zmluva je vypracovaná v dvoch vyhotoveniach, každá zo zmluvných strán si ponechá jeden výtlačok</w:t>
      </w:r>
    </w:p>
    <w:p w:rsidR="00137E8E" w:rsidRPr="00673CD3" w:rsidRDefault="00137E8E" w:rsidP="00673CD3">
      <w:pPr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Zmluvné strany prehlasujú, že sa s obsahom zmluvy oboznámili, súhlasia s ním, zmluvu uzatvorili slobodne a vážne, určito a zrozumiteľne, nie v tiesni ani za jednostranne nevýhodných </w:t>
      </w:r>
      <w:r w:rsidRPr="00673CD3">
        <w:rPr>
          <w:rFonts w:ascii="Tahoma" w:eastAsia="Times New Roman" w:hAnsi="Tahoma" w:cs="Tahoma"/>
          <w:sz w:val="20"/>
          <w:szCs w:val="20"/>
          <w:lang w:eastAsia="ar-SA"/>
        </w:rPr>
        <w:t xml:space="preserve">podmienok, na znak čoho ju vlastnoručne podpisujú. </w:t>
      </w:r>
    </w:p>
    <w:p w:rsidR="007A63C1" w:rsidRPr="00673CD3" w:rsidRDefault="00673CD3" w:rsidP="007A63C1">
      <w:pPr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73CD3">
        <w:rPr>
          <w:rFonts w:ascii="Tahoma" w:eastAsia="Times New Roman" w:hAnsi="Tahoma" w:cs="Tahoma"/>
          <w:sz w:val="20"/>
          <w:szCs w:val="20"/>
          <w:lang w:eastAsia="ar-SA"/>
        </w:rPr>
        <w:t>13</w:t>
      </w:r>
      <w:r w:rsidR="007A63C1" w:rsidRPr="00673CD3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Pr="00673CD3">
        <w:rPr>
          <w:rFonts w:ascii="Tahoma" w:eastAsia="Times New Roman" w:hAnsi="Tahoma" w:cs="Tahoma"/>
          <w:sz w:val="20"/>
          <w:szCs w:val="20"/>
          <w:lang w:eastAsia="ar-SA"/>
        </w:rPr>
        <w:t>7</w:t>
      </w:r>
      <w:r w:rsidR="007A63C1" w:rsidRP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P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7A63C1" w:rsidRPr="00673CD3">
        <w:rPr>
          <w:rFonts w:ascii="Tahoma" w:eastAsia="Times New Roman" w:hAnsi="Tahoma" w:cs="Tahoma"/>
          <w:sz w:val="20"/>
          <w:szCs w:val="20"/>
          <w:lang w:eastAsia="ar-SA"/>
        </w:rPr>
        <w:t>Táto zmluva, vrátane jej príloh, ktoré tvoria jej neoddeliteľnú súčasť, nadobúda platnosť dňom jej podpisu oboma zmluvnými stranami a účinnosť dňom nasledujúcim po dni jej zverejnenia v súlade s § 47a Občianskeho zákonníka v platnom znení.</w:t>
      </w:r>
    </w:p>
    <w:p w:rsidR="00B551DF" w:rsidRDefault="00B551DF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551DF" w:rsidRPr="00137E8E" w:rsidRDefault="00B551DF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</w:t>
      </w:r>
      <w:r w:rsidR="007E7805">
        <w:rPr>
          <w:rFonts w:ascii="Tahoma" w:eastAsia="Times New Roman" w:hAnsi="Tahoma" w:cs="Tahoma"/>
          <w:sz w:val="20"/>
          <w:szCs w:val="20"/>
          <w:lang w:eastAsia="ar-SA"/>
        </w:rPr>
        <w:t xml:space="preserve"> Havaji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, dňa    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73CD3" w:rsidRDefault="00673CD3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73CD3" w:rsidRPr="00137E8E" w:rsidRDefault="00673CD3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Za objednávateľa: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 Za zhotoviteľa:</w:t>
      </w:r>
    </w:p>
    <w:p w:rsidR="00B551DF" w:rsidRDefault="00B551DF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551DF" w:rsidRDefault="00B551DF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>.....................................</w:t>
      </w:r>
    </w:p>
    <w:p w:rsidR="00137E8E" w:rsidRPr="00137E8E" w:rsidRDefault="00137E8E" w:rsidP="00137E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46DA" w:rsidRDefault="00C45840" w:rsidP="00B551D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7E7805" w:rsidRPr="007E7805">
        <w:rPr>
          <w:rFonts w:ascii="Tahoma" w:eastAsia="Times New Roman" w:hAnsi="Tahoma" w:cs="Tahoma"/>
          <w:sz w:val="20"/>
          <w:szCs w:val="20"/>
          <w:lang w:eastAsia="ar-SA"/>
        </w:rPr>
        <w:t xml:space="preserve">Stanislav </w:t>
      </w:r>
      <w:proofErr w:type="spellStart"/>
      <w:r w:rsidR="007E7805" w:rsidRPr="007E7805">
        <w:rPr>
          <w:rFonts w:ascii="Tahoma" w:eastAsia="Times New Roman" w:hAnsi="Tahoma" w:cs="Tahoma"/>
          <w:sz w:val="20"/>
          <w:szCs w:val="20"/>
          <w:lang w:eastAsia="ar-SA"/>
        </w:rPr>
        <w:t>Viňarský</w:t>
      </w:r>
      <w:proofErr w:type="spellEnd"/>
    </w:p>
    <w:p w:rsidR="00B551DF" w:rsidRPr="00137E8E" w:rsidRDefault="00673CD3" w:rsidP="00B551D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</w:t>
      </w:r>
      <w:r w:rsidR="009B7C51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</w:t>
      </w:r>
      <w:r w:rsidR="00B551DF">
        <w:rPr>
          <w:rFonts w:ascii="Tahoma" w:eastAsia="Times New Roman" w:hAnsi="Tahoma" w:cs="Tahoma"/>
          <w:sz w:val="20"/>
          <w:szCs w:val="20"/>
          <w:lang w:eastAsia="ar-SA"/>
        </w:rPr>
        <w:t>starosta</w:t>
      </w:r>
    </w:p>
    <w:p w:rsidR="00137E8E" w:rsidRPr="00137E8E" w:rsidRDefault="00137E8E" w:rsidP="00137E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7E8E" w:rsidRPr="00137E8E" w:rsidRDefault="00673CD3" w:rsidP="00137E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F4ADB" w:rsidRDefault="00BF4ADB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  <w:bookmarkStart w:id="2" w:name="_GoBack"/>
      <w:bookmarkEnd w:id="2"/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Pr="00C552F6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sectPr w:rsidR="00EB5BAC" w:rsidRPr="00C552F6" w:rsidSect="002E34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FE6" w:rsidRDefault="002F0FE6" w:rsidP="00856262">
      <w:pPr>
        <w:spacing w:after="0" w:line="240" w:lineRule="auto"/>
      </w:pPr>
      <w:r>
        <w:separator/>
      </w:r>
    </w:p>
  </w:endnote>
  <w:endnote w:type="continuationSeparator" w:id="0">
    <w:p w:rsidR="002F0FE6" w:rsidRDefault="002F0FE6" w:rsidP="0085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7304"/>
      <w:docPartObj>
        <w:docPartGallery w:val="Page Numbers (Bottom of Page)"/>
        <w:docPartUnique/>
      </w:docPartObj>
    </w:sdtPr>
    <w:sdtContent>
      <w:p w:rsidR="00285691" w:rsidRDefault="009A651D">
        <w:pPr>
          <w:pStyle w:val="Pta"/>
          <w:jc w:val="center"/>
        </w:pPr>
        <w:r>
          <w:fldChar w:fldCharType="begin"/>
        </w:r>
        <w:r w:rsidR="00285691">
          <w:instrText xml:space="preserve"> PAGE   \* MERGEFORMAT </w:instrText>
        </w:r>
        <w:r>
          <w:fldChar w:fldCharType="separate"/>
        </w:r>
        <w:r w:rsidR="008712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5691" w:rsidRDefault="0028569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FE6" w:rsidRDefault="002F0FE6" w:rsidP="00856262">
      <w:pPr>
        <w:spacing w:after="0" w:line="240" w:lineRule="auto"/>
      </w:pPr>
      <w:r>
        <w:separator/>
      </w:r>
    </w:p>
  </w:footnote>
  <w:footnote w:type="continuationSeparator" w:id="0">
    <w:p w:rsidR="002F0FE6" w:rsidRDefault="002F0FE6" w:rsidP="0085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91" w:rsidRDefault="00285691">
    <w:pPr>
      <w:pStyle w:val="Hlavika"/>
      <w:jc w:val="center"/>
    </w:pPr>
  </w:p>
  <w:p w:rsidR="00285691" w:rsidRDefault="0028569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AC857B"/>
    <w:multiLevelType w:val="hybridMultilevel"/>
    <w:tmpl w:val="4AF288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81EFD21"/>
    <w:multiLevelType w:val="hybridMultilevel"/>
    <w:tmpl w:val="FC78EF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FFCC762"/>
    <w:multiLevelType w:val="hybridMultilevel"/>
    <w:tmpl w:val="CC987E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0DFA837"/>
    <w:multiLevelType w:val="hybridMultilevel"/>
    <w:tmpl w:val="D3999F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E7323BA"/>
    <w:multiLevelType w:val="hybridMultilevel"/>
    <w:tmpl w:val="5E1D40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9E90F76B"/>
    <w:multiLevelType w:val="hybridMultilevel"/>
    <w:tmpl w:val="EE0AB8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9F970FDB"/>
    <w:multiLevelType w:val="hybridMultilevel"/>
    <w:tmpl w:val="B30658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8B521A2"/>
    <w:multiLevelType w:val="hybridMultilevel"/>
    <w:tmpl w:val="132420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678CE0C"/>
    <w:multiLevelType w:val="hybridMultilevel"/>
    <w:tmpl w:val="90F23B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104C920"/>
    <w:multiLevelType w:val="hybridMultilevel"/>
    <w:tmpl w:val="BBD502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C354D2C"/>
    <w:multiLevelType w:val="hybridMultilevel"/>
    <w:tmpl w:val="58CE7C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CE62AED5"/>
    <w:multiLevelType w:val="hybridMultilevel"/>
    <w:tmpl w:val="D094AC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CF6A16D6"/>
    <w:multiLevelType w:val="hybridMultilevel"/>
    <w:tmpl w:val="8147AC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D83D2BC6"/>
    <w:multiLevelType w:val="hybridMultilevel"/>
    <w:tmpl w:val="FC503C2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3B814DB"/>
    <w:multiLevelType w:val="hybridMultilevel"/>
    <w:tmpl w:val="D720E8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E97111D4"/>
    <w:multiLevelType w:val="hybridMultilevel"/>
    <w:tmpl w:val="8207CD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9253769"/>
    <w:multiLevelType w:val="hybridMultilevel"/>
    <w:tmpl w:val="BAD67E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F987E29E"/>
    <w:multiLevelType w:val="hybridMultilevel"/>
    <w:tmpl w:val="E4892D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0000000A"/>
    <w:multiLevelType w:val="multilevel"/>
    <w:tmpl w:val="0000000A"/>
    <w:name w:val="WW8Num11"/>
    <w:lvl w:ilvl="0">
      <w:start w:val="8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0000000C"/>
    <w:multiLevelType w:val="multilevel"/>
    <w:tmpl w:val="0000000C"/>
    <w:name w:val="WW8Num13"/>
    <w:lvl w:ilvl="0">
      <w:start w:val="6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21">
    <w:nsid w:val="0000000D"/>
    <w:multiLevelType w:val="multilevel"/>
    <w:tmpl w:val="0000000D"/>
    <w:name w:val="WW8Num14"/>
    <w:lvl w:ilvl="0">
      <w:start w:val="7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22">
    <w:nsid w:val="0000000E"/>
    <w:multiLevelType w:val="multilevel"/>
    <w:tmpl w:val="0000000E"/>
    <w:name w:val="WW8Num15"/>
    <w:lvl w:ilvl="0">
      <w:start w:val="9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23">
    <w:nsid w:val="05734574"/>
    <w:multiLevelType w:val="multilevel"/>
    <w:tmpl w:val="53A2F4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09855EE6"/>
    <w:multiLevelType w:val="multilevel"/>
    <w:tmpl w:val="E0F824D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</w:rPr>
    </w:lvl>
  </w:abstractNum>
  <w:abstractNum w:abstractNumId="25">
    <w:nsid w:val="0D309E4D"/>
    <w:multiLevelType w:val="hybridMultilevel"/>
    <w:tmpl w:val="631E5C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FF06BBA"/>
    <w:multiLevelType w:val="hybridMultilevel"/>
    <w:tmpl w:val="5860A7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185E7BFC"/>
    <w:multiLevelType w:val="hybridMultilevel"/>
    <w:tmpl w:val="35E048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208B1EAC"/>
    <w:multiLevelType w:val="hybridMultilevel"/>
    <w:tmpl w:val="C79667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3068BF"/>
    <w:multiLevelType w:val="hybridMultilevel"/>
    <w:tmpl w:val="672974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245C2606"/>
    <w:multiLevelType w:val="multilevel"/>
    <w:tmpl w:val="BA60A8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2D6A6E21"/>
    <w:multiLevelType w:val="hybridMultilevel"/>
    <w:tmpl w:val="546B5C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30B005F5"/>
    <w:multiLevelType w:val="multilevel"/>
    <w:tmpl w:val="68EEF01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391B15F3"/>
    <w:multiLevelType w:val="hybridMultilevel"/>
    <w:tmpl w:val="267E20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39C863FE"/>
    <w:multiLevelType w:val="multilevel"/>
    <w:tmpl w:val="AF189C9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F11C0F2"/>
    <w:multiLevelType w:val="hybridMultilevel"/>
    <w:tmpl w:val="F3E51B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49B73DEC"/>
    <w:multiLevelType w:val="hybridMultilevel"/>
    <w:tmpl w:val="41B63AAC"/>
    <w:lvl w:ilvl="0" w:tplc="9AA6511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C0A5FB"/>
    <w:multiLevelType w:val="hybridMultilevel"/>
    <w:tmpl w:val="F7D304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5DE13F87"/>
    <w:multiLevelType w:val="multilevel"/>
    <w:tmpl w:val="A84E29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11BF3A2"/>
    <w:multiLevelType w:val="hybridMultilevel"/>
    <w:tmpl w:val="575035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3FE8FB5"/>
    <w:multiLevelType w:val="hybridMultilevel"/>
    <w:tmpl w:val="0C7305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6A376A8F"/>
    <w:multiLevelType w:val="hybridMultilevel"/>
    <w:tmpl w:val="8C131B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6AA45945"/>
    <w:multiLevelType w:val="hybridMultilevel"/>
    <w:tmpl w:val="A87F63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6B58E363"/>
    <w:multiLevelType w:val="hybridMultilevel"/>
    <w:tmpl w:val="45EBD8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6BE38803"/>
    <w:multiLevelType w:val="hybridMultilevel"/>
    <w:tmpl w:val="FCD4EC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6E4FFD08"/>
    <w:multiLevelType w:val="hybridMultilevel"/>
    <w:tmpl w:val="589EF4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717B525F"/>
    <w:multiLevelType w:val="multilevel"/>
    <w:tmpl w:val="80B8A5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>
    <w:nsid w:val="7509CD86"/>
    <w:multiLevelType w:val="hybridMultilevel"/>
    <w:tmpl w:val="238537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754B220B"/>
    <w:multiLevelType w:val="multilevel"/>
    <w:tmpl w:val="7D42F08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45"/>
  </w:num>
  <w:num w:numId="4">
    <w:abstractNumId w:val="2"/>
  </w:num>
  <w:num w:numId="5">
    <w:abstractNumId w:val="40"/>
  </w:num>
  <w:num w:numId="6">
    <w:abstractNumId w:val="31"/>
  </w:num>
  <w:num w:numId="7">
    <w:abstractNumId w:val="10"/>
  </w:num>
  <w:num w:numId="8">
    <w:abstractNumId w:val="15"/>
  </w:num>
  <w:num w:numId="9">
    <w:abstractNumId w:val="26"/>
  </w:num>
  <w:num w:numId="10">
    <w:abstractNumId w:val="9"/>
  </w:num>
  <w:num w:numId="11">
    <w:abstractNumId w:val="14"/>
  </w:num>
  <w:num w:numId="12">
    <w:abstractNumId w:val="41"/>
  </w:num>
  <w:num w:numId="13">
    <w:abstractNumId w:val="1"/>
  </w:num>
  <w:num w:numId="14">
    <w:abstractNumId w:val="12"/>
  </w:num>
  <w:num w:numId="15">
    <w:abstractNumId w:val="39"/>
  </w:num>
  <w:num w:numId="16">
    <w:abstractNumId w:val="8"/>
  </w:num>
  <w:num w:numId="17">
    <w:abstractNumId w:val="29"/>
  </w:num>
  <w:num w:numId="18">
    <w:abstractNumId w:val="25"/>
  </w:num>
  <w:num w:numId="19">
    <w:abstractNumId w:val="33"/>
  </w:num>
  <w:num w:numId="20">
    <w:abstractNumId w:val="13"/>
  </w:num>
  <w:num w:numId="21">
    <w:abstractNumId w:val="42"/>
  </w:num>
  <w:num w:numId="22">
    <w:abstractNumId w:val="0"/>
  </w:num>
  <w:num w:numId="23">
    <w:abstractNumId w:val="27"/>
  </w:num>
  <w:num w:numId="24">
    <w:abstractNumId w:val="44"/>
  </w:num>
  <w:num w:numId="25">
    <w:abstractNumId w:val="17"/>
  </w:num>
  <w:num w:numId="26">
    <w:abstractNumId w:val="6"/>
  </w:num>
  <w:num w:numId="27">
    <w:abstractNumId w:val="7"/>
  </w:num>
  <w:num w:numId="28">
    <w:abstractNumId w:val="37"/>
  </w:num>
  <w:num w:numId="29">
    <w:abstractNumId w:val="5"/>
  </w:num>
  <w:num w:numId="30">
    <w:abstractNumId w:val="35"/>
  </w:num>
  <w:num w:numId="31">
    <w:abstractNumId w:val="4"/>
  </w:num>
  <w:num w:numId="32">
    <w:abstractNumId w:val="43"/>
  </w:num>
  <w:num w:numId="33">
    <w:abstractNumId w:val="47"/>
  </w:num>
  <w:num w:numId="34">
    <w:abstractNumId w:val="16"/>
  </w:num>
  <w:num w:numId="35">
    <w:abstractNumId w:val="28"/>
  </w:num>
  <w:num w:numId="36">
    <w:abstractNumId w:val="18"/>
  </w:num>
  <w:num w:numId="37">
    <w:abstractNumId w:val="19"/>
  </w:num>
  <w:num w:numId="38">
    <w:abstractNumId w:val="20"/>
  </w:num>
  <w:num w:numId="39">
    <w:abstractNumId w:val="21"/>
  </w:num>
  <w:num w:numId="40">
    <w:abstractNumId w:val="22"/>
  </w:num>
  <w:num w:numId="41">
    <w:abstractNumId w:val="46"/>
  </w:num>
  <w:num w:numId="42">
    <w:abstractNumId w:val="38"/>
  </w:num>
  <w:num w:numId="43">
    <w:abstractNumId w:val="24"/>
  </w:num>
  <w:num w:numId="44">
    <w:abstractNumId w:val="32"/>
  </w:num>
  <w:num w:numId="45">
    <w:abstractNumId w:val="34"/>
  </w:num>
  <w:num w:numId="46">
    <w:abstractNumId w:val="30"/>
  </w:num>
  <w:num w:numId="47">
    <w:abstractNumId w:val="36"/>
  </w:num>
  <w:num w:numId="48">
    <w:abstractNumId w:val="48"/>
  </w:num>
  <w:num w:numId="4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79F"/>
    <w:rsid w:val="00004E07"/>
    <w:rsid w:val="000100C7"/>
    <w:rsid w:val="0001386F"/>
    <w:rsid w:val="000255D2"/>
    <w:rsid w:val="0003102D"/>
    <w:rsid w:val="00047032"/>
    <w:rsid w:val="00084E80"/>
    <w:rsid w:val="0008766E"/>
    <w:rsid w:val="00101521"/>
    <w:rsid w:val="00103E79"/>
    <w:rsid w:val="00126F03"/>
    <w:rsid w:val="00137E8E"/>
    <w:rsid w:val="001620ED"/>
    <w:rsid w:val="0016640F"/>
    <w:rsid w:val="001905AE"/>
    <w:rsid w:val="001A23E4"/>
    <w:rsid w:val="00204D0C"/>
    <w:rsid w:val="00231B03"/>
    <w:rsid w:val="0024633C"/>
    <w:rsid w:val="00254975"/>
    <w:rsid w:val="0026706B"/>
    <w:rsid w:val="00285691"/>
    <w:rsid w:val="00286559"/>
    <w:rsid w:val="00287F68"/>
    <w:rsid w:val="002A094B"/>
    <w:rsid w:val="002C3798"/>
    <w:rsid w:val="002E3417"/>
    <w:rsid w:val="002E679F"/>
    <w:rsid w:val="002E685C"/>
    <w:rsid w:val="002F0FE6"/>
    <w:rsid w:val="00312B70"/>
    <w:rsid w:val="00316C4F"/>
    <w:rsid w:val="003314EC"/>
    <w:rsid w:val="00335DDB"/>
    <w:rsid w:val="00343AD8"/>
    <w:rsid w:val="0035129E"/>
    <w:rsid w:val="00377077"/>
    <w:rsid w:val="003A117F"/>
    <w:rsid w:val="003E7449"/>
    <w:rsid w:val="003F6E16"/>
    <w:rsid w:val="004160A9"/>
    <w:rsid w:val="0041687C"/>
    <w:rsid w:val="004629AB"/>
    <w:rsid w:val="00496C74"/>
    <w:rsid w:val="004A6B2E"/>
    <w:rsid w:val="004B61D4"/>
    <w:rsid w:val="00502E8F"/>
    <w:rsid w:val="00534789"/>
    <w:rsid w:val="00546414"/>
    <w:rsid w:val="00561353"/>
    <w:rsid w:val="005C2418"/>
    <w:rsid w:val="005F69C0"/>
    <w:rsid w:val="006365B4"/>
    <w:rsid w:val="00673CD3"/>
    <w:rsid w:val="00686CA9"/>
    <w:rsid w:val="006A7DD4"/>
    <w:rsid w:val="00713D62"/>
    <w:rsid w:val="00731E3A"/>
    <w:rsid w:val="00736AB5"/>
    <w:rsid w:val="00757838"/>
    <w:rsid w:val="007677E8"/>
    <w:rsid w:val="007713D0"/>
    <w:rsid w:val="00780A5A"/>
    <w:rsid w:val="007A63C1"/>
    <w:rsid w:val="007E7805"/>
    <w:rsid w:val="00835E26"/>
    <w:rsid w:val="00856262"/>
    <w:rsid w:val="0087126B"/>
    <w:rsid w:val="008A1287"/>
    <w:rsid w:val="008F5B33"/>
    <w:rsid w:val="0094632A"/>
    <w:rsid w:val="009A651D"/>
    <w:rsid w:val="009B7C51"/>
    <w:rsid w:val="00A07435"/>
    <w:rsid w:val="00A07FAC"/>
    <w:rsid w:val="00A91FD3"/>
    <w:rsid w:val="00A930A0"/>
    <w:rsid w:val="00AA08B0"/>
    <w:rsid w:val="00AA2291"/>
    <w:rsid w:val="00AC4B50"/>
    <w:rsid w:val="00AE38FB"/>
    <w:rsid w:val="00AE79C7"/>
    <w:rsid w:val="00AF3A5C"/>
    <w:rsid w:val="00B551DF"/>
    <w:rsid w:val="00B71C8F"/>
    <w:rsid w:val="00B82A1C"/>
    <w:rsid w:val="00BA3ECC"/>
    <w:rsid w:val="00BC5EFD"/>
    <w:rsid w:val="00BE15D2"/>
    <w:rsid w:val="00BF4ADB"/>
    <w:rsid w:val="00C2215A"/>
    <w:rsid w:val="00C22FA9"/>
    <w:rsid w:val="00C25281"/>
    <w:rsid w:val="00C45840"/>
    <w:rsid w:val="00C552F6"/>
    <w:rsid w:val="00C61819"/>
    <w:rsid w:val="00C8223F"/>
    <w:rsid w:val="00CA0DB6"/>
    <w:rsid w:val="00CD34C0"/>
    <w:rsid w:val="00CF474E"/>
    <w:rsid w:val="00D43438"/>
    <w:rsid w:val="00D525B8"/>
    <w:rsid w:val="00D547AC"/>
    <w:rsid w:val="00DD19F9"/>
    <w:rsid w:val="00DF3219"/>
    <w:rsid w:val="00E14BA5"/>
    <w:rsid w:val="00E346DA"/>
    <w:rsid w:val="00E44E6F"/>
    <w:rsid w:val="00E94D65"/>
    <w:rsid w:val="00E95935"/>
    <w:rsid w:val="00EB5BAC"/>
    <w:rsid w:val="00EC5866"/>
    <w:rsid w:val="00EE46CA"/>
    <w:rsid w:val="00F4736B"/>
    <w:rsid w:val="00F6300B"/>
    <w:rsid w:val="00FA0D66"/>
    <w:rsid w:val="00FF6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24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67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856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6262"/>
  </w:style>
  <w:style w:type="paragraph" w:styleId="Pta">
    <w:name w:val="footer"/>
    <w:basedOn w:val="Normlny"/>
    <w:link w:val="PtaChar"/>
    <w:uiPriority w:val="99"/>
    <w:unhideWhenUsed/>
    <w:rsid w:val="00856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6262"/>
  </w:style>
  <w:style w:type="table" w:styleId="Mriekatabuky">
    <w:name w:val="Table Grid"/>
    <w:basedOn w:val="Normlnatabuka"/>
    <w:uiPriority w:val="59"/>
    <w:rsid w:val="00546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C552F6"/>
    <w:pPr>
      <w:ind w:left="720"/>
      <w:contextualSpacing/>
    </w:pPr>
    <w:rPr>
      <w:rFonts w:eastAsiaTheme="minorEastAsia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7707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2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E75E6-0537-4537-BA05-BE7A17AF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VSE</Company>
  <LinksUpToDate>false</LinksUpToDate>
  <CharactersWithSpaces>13130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petras_branislav</dc:creator>
  <cp:lastModifiedBy>Používateľ systému Windows</cp:lastModifiedBy>
  <cp:revision>2</cp:revision>
  <cp:lastPrinted>2019-08-26T06:56:00Z</cp:lastPrinted>
  <dcterms:created xsi:type="dcterms:W3CDTF">2020-06-10T13:55:00Z</dcterms:created>
  <dcterms:modified xsi:type="dcterms:W3CDTF">2020-06-10T13:55:00Z</dcterms:modified>
</cp:coreProperties>
</file>